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E4410" w14:textId="5676315E" w:rsidR="00AD706B" w:rsidRDefault="00AD706B" w:rsidP="00AD706B">
      <w:pPr>
        <w:pStyle w:val="Heading1"/>
      </w:pPr>
      <w:bookmarkStart w:id="0" w:name="_GoBack"/>
      <w:bookmarkEnd w:id="0"/>
      <w:r>
        <w:t>IT-</w:t>
      </w:r>
      <w:r w:rsidR="001415C9">
        <w:t>7.1</w:t>
      </w:r>
      <w:r w:rsidR="00A05FCF">
        <w:t>0</w:t>
      </w:r>
      <w:r>
        <w:t xml:space="preserve">:  </w:t>
      </w:r>
      <w:r w:rsidR="00B31578">
        <w:t xml:space="preserve">Untreated Dental Decay in </w:t>
      </w:r>
      <w:r w:rsidR="00A05FCF">
        <w:t>Adults</w:t>
      </w:r>
      <w:r w:rsidR="001415C9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768"/>
      </w:tblGrid>
      <w:tr w:rsidR="00AD706B" w14:paraId="29CE4413" w14:textId="77777777" w:rsidTr="00E03E52">
        <w:trPr>
          <w:tblHeader/>
        </w:trPr>
        <w:tc>
          <w:tcPr>
            <w:tcW w:w="2808" w:type="dxa"/>
            <w:shd w:val="clear" w:color="auto" w:fill="F2F2F2" w:themeFill="background1" w:themeFillShade="F2"/>
          </w:tcPr>
          <w:p w14:paraId="29CE4411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768" w:type="dxa"/>
            <w:shd w:val="clear" w:color="auto" w:fill="F2F2F2" w:themeFill="background1" w:themeFillShade="F2"/>
          </w:tcPr>
          <w:p w14:paraId="29CE4412" w14:textId="46965A8D" w:rsidR="00AD706B" w:rsidRPr="008779F5" w:rsidRDefault="00C35075" w:rsidP="0027734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IT-7.10 </w:t>
            </w:r>
            <w:r w:rsidR="00B31578">
              <w:rPr>
                <w:b/>
              </w:rPr>
              <w:t>Percentage</w:t>
            </w:r>
            <w:r w:rsidR="00263D7C" w:rsidRPr="00263D7C">
              <w:rPr>
                <w:b/>
              </w:rPr>
              <w:t xml:space="preserve"> of adults aged </w:t>
            </w:r>
            <w:r w:rsidR="00277346">
              <w:rPr>
                <w:b/>
              </w:rPr>
              <w:t>18 or more</w:t>
            </w:r>
            <w:r w:rsidR="00477F11">
              <w:rPr>
                <w:b/>
              </w:rPr>
              <w:t xml:space="preserve"> </w:t>
            </w:r>
            <w:r w:rsidR="00263D7C" w:rsidRPr="00263D7C">
              <w:rPr>
                <w:b/>
              </w:rPr>
              <w:t>years with untreated dental decay</w:t>
            </w:r>
          </w:p>
        </w:tc>
      </w:tr>
      <w:tr w:rsidR="00AD706B" w14:paraId="29CE4416" w14:textId="77777777" w:rsidTr="00E03E52">
        <w:tc>
          <w:tcPr>
            <w:tcW w:w="2808" w:type="dxa"/>
          </w:tcPr>
          <w:p w14:paraId="29CE4414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768" w:type="dxa"/>
          </w:tcPr>
          <w:p w14:paraId="29CE4415" w14:textId="381045D2" w:rsidR="00AD706B" w:rsidRDefault="00B31578" w:rsidP="00277346">
            <w:pPr>
              <w:pStyle w:val="NoSpacing"/>
            </w:pPr>
            <w:r>
              <w:t>Percentage</w:t>
            </w:r>
            <w:r w:rsidR="00A05FCF" w:rsidRPr="00A05FCF">
              <w:t xml:space="preserve"> of adults aged </w:t>
            </w:r>
            <w:r w:rsidR="00277346">
              <w:t xml:space="preserve">18 or more </w:t>
            </w:r>
            <w:r w:rsidR="00A05FCF" w:rsidRPr="00A05FCF">
              <w:t>years with untreated dental decay</w:t>
            </w:r>
          </w:p>
        </w:tc>
      </w:tr>
      <w:tr w:rsidR="00AD706B" w14:paraId="29CE4419" w14:textId="77777777" w:rsidTr="00E03E52">
        <w:tc>
          <w:tcPr>
            <w:tcW w:w="2808" w:type="dxa"/>
          </w:tcPr>
          <w:p w14:paraId="29CE4417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768" w:type="dxa"/>
          </w:tcPr>
          <w:p w14:paraId="29CE4418" w14:textId="044737F2" w:rsidR="00AD706B" w:rsidRDefault="008F520B" w:rsidP="00B31578">
            <w:pPr>
              <w:pStyle w:val="NoSpacing"/>
            </w:pPr>
            <w:r>
              <w:t xml:space="preserve">Not </w:t>
            </w:r>
            <w:r w:rsidR="00B31578">
              <w:t>A</w:t>
            </w:r>
            <w:r>
              <w:t>pplicable</w:t>
            </w:r>
          </w:p>
        </w:tc>
      </w:tr>
      <w:tr w:rsidR="00AD706B" w14:paraId="29CE441C" w14:textId="77777777" w:rsidTr="00E03E52">
        <w:tc>
          <w:tcPr>
            <w:tcW w:w="2808" w:type="dxa"/>
          </w:tcPr>
          <w:p w14:paraId="29CE441A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768" w:type="dxa"/>
          </w:tcPr>
          <w:p w14:paraId="29CE441B" w14:textId="31753B8D" w:rsidR="00AD706B" w:rsidRPr="00631E85" w:rsidRDefault="00B31578" w:rsidP="00A374B8">
            <w:pPr>
              <w:pStyle w:val="NoSpacing"/>
            </w:pPr>
            <w:r>
              <w:t>Healthy People 2020</w:t>
            </w:r>
          </w:p>
        </w:tc>
      </w:tr>
      <w:tr w:rsidR="00AD706B" w14:paraId="29CE441F" w14:textId="77777777" w:rsidTr="00E03E52">
        <w:tc>
          <w:tcPr>
            <w:tcW w:w="2808" w:type="dxa"/>
          </w:tcPr>
          <w:p w14:paraId="29CE441D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768" w:type="dxa"/>
          </w:tcPr>
          <w:p w14:paraId="29CE441E" w14:textId="5796F924" w:rsidR="00AD706B" w:rsidRPr="00631E85" w:rsidRDefault="00C45A36" w:rsidP="00561D6D">
            <w:pPr>
              <w:pStyle w:val="NoSpacing"/>
            </w:pPr>
            <w:hyperlink r:id="rId12" w:history="1">
              <w:r w:rsidRPr="00EE359B">
                <w:rPr>
                  <w:rStyle w:val="Hyperlink"/>
                </w:rPr>
                <w:t>http://www.healthypeople.gov/2020/topicsobjectives2020/DataDetails.aspx?hp2020id=OH-3.1</w:t>
              </w:r>
            </w:hyperlink>
            <w:r>
              <w:t xml:space="preserve"> </w:t>
            </w:r>
          </w:p>
        </w:tc>
      </w:tr>
      <w:tr w:rsidR="00AD706B" w14:paraId="29CE4422" w14:textId="77777777" w:rsidTr="00E03E52">
        <w:tc>
          <w:tcPr>
            <w:tcW w:w="2808" w:type="dxa"/>
          </w:tcPr>
          <w:p w14:paraId="29CE4420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768" w:type="dxa"/>
          </w:tcPr>
          <w:p w14:paraId="29CE4421" w14:textId="0336C455" w:rsidR="00AD706B" w:rsidRDefault="00B31578" w:rsidP="00AD706B">
            <w:pPr>
              <w:pStyle w:val="NoSpacing"/>
            </w:pPr>
            <w:r>
              <w:t>Stand-alone (</w:t>
            </w:r>
            <w:r w:rsidR="00A05FCF">
              <w:t>SA</w:t>
            </w:r>
            <w:r>
              <w:t>)</w:t>
            </w:r>
          </w:p>
        </w:tc>
      </w:tr>
      <w:tr w:rsidR="00C45A36" w14:paraId="29CE4425" w14:textId="77777777" w:rsidTr="00E03E52">
        <w:tc>
          <w:tcPr>
            <w:tcW w:w="2808" w:type="dxa"/>
          </w:tcPr>
          <w:p w14:paraId="29CE4423" w14:textId="55E0C932" w:rsidR="00C45A36" w:rsidRDefault="00C45A36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768" w:type="dxa"/>
          </w:tcPr>
          <w:p w14:paraId="368AB26C" w14:textId="25213D3A" w:rsidR="00C45A36" w:rsidRDefault="00C45A36" w:rsidP="0017382B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C45A36" w:rsidRPr="008331B0" w14:paraId="2606B9A8" w14:textId="77777777" w:rsidTr="0017382B">
              <w:tc>
                <w:tcPr>
                  <w:tcW w:w="2209" w:type="dxa"/>
                </w:tcPr>
                <w:p w14:paraId="01EBB361" w14:textId="77777777" w:rsidR="00C45A36" w:rsidRPr="008331B0" w:rsidRDefault="00C45A36" w:rsidP="0017382B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4A4D310E" w14:textId="77777777" w:rsidR="00C45A36" w:rsidRPr="008331B0" w:rsidRDefault="00C45A36" w:rsidP="0017382B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0E5FD55C" w14:textId="77777777" w:rsidR="00C45A36" w:rsidRPr="008331B0" w:rsidRDefault="00C45A36" w:rsidP="0017382B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0D88EACA" w14:textId="77777777" w:rsidR="00C45A36" w:rsidRPr="008331B0" w:rsidRDefault="00C45A36" w:rsidP="0017382B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58A3FBFB" w14:textId="77777777" w:rsidR="00C45A36" w:rsidRPr="008331B0" w:rsidRDefault="00C45A36" w:rsidP="0017382B">
                  <w:pPr>
                    <w:pStyle w:val="NoSpacing"/>
                    <w:jc w:val="center"/>
                  </w:pPr>
                </w:p>
              </w:tc>
            </w:tr>
            <w:tr w:rsidR="00C45A36" w:rsidRPr="008331B0" w14:paraId="247E8782" w14:textId="77777777" w:rsidTr="0017382B">
              <w:tc>
                <w:tcPr>
                  <w:tcW w:w="2209" w:type="dxa"/>
                </w:tcPr>
                <w:p w14:paraId="6B0D23F7" w14:textId="77777777" w:rsidR="00C45A36" w:rsidRPr="008331B0" w:rsidRDefault="00C45A36" w:rsidP="0017382B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7229B4F0" w14:textId="54BE3010" w:rsidR="00C45A36" w:rsidRDefault="00C45A36" w:rsidP="0017382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*(performance gap)</w:t>
                  </w:r>
                </w:p>
                <w:p w14:paraId="450F3EEB" w14:textId="77777777" w:rsidR="00C45A36" w:rsidRDefault="00C45A36" w:rsidP="0017382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74ED8E37" w14:textId="76B360FE" w:rsidR="00C45A36" w:rsidRPr="008331B0" w:rsidRDefault="00C45A36" w:rsidP="00C45A36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14:paraId="5875D3CF" w14:textId="4E473228" w:rsidR="00C45A36" w:rsidRDefault="00C45A36" w:rsidP="0017382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14:paraId="3B4B8165" w14:textId="77777777" w:rsidR="00C45A36" w:rsidRDefault="00C45A36" w:rsidP="0017382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5AAFC752" w14:textId="13888905" w:rsidR="00C45A36" w:rsidRPr="008331B0" w:rsidRDefault="00C45A36" w:rsidP="00C45A36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10% *(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14:paraId="29CE4424" w14:textId="2B936B51" w:rsidR="00C45A36" w:rsidRDefault="00C45A36" w:rsidP="00967948">
            <w:pPr>
              <w:pStyle w:val="NoSpacing"/>
            </w:pPr>
          </w:p>
        </w:tc>
      </w:tr>
      <w:tr w:rsidR="00AD706B" w14:paraId="29CE442B" w14:textId="77777777" w:rsidTr="00E03E52">
        <w:tc>
          <w:tcPr>
            <w:tcW w:w="2808" w:type="dxa"/>
          </w:tcPr>
          <w:p w14:paraId="29CE442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768" w:type="dxa"/>
          </w:tcPr>
          <w:p w14:paraId="5D6CD049" w14:textId="63534A54" w:rsidR="00FE085C" w:rsidRDefault="00277346" w:rsidP="009F78A7">
            <w:pPr>
              <w:pStyle w:val="NoSpacing"/>
            </w:pPr>
            <w:r>
              <w:t>Expanded ages to include all adults 18 years or more</w:t>
            </w:r>
          </w:p>
          <w:p w14:paraId="29CE442A" w14:textId="68074935" w:rsidR="009F78A7" w:rsidRDefault="009F78A7" w:rsidP="00FE085C">
            <w:pPr>
              <w:pStyle w:val="NoSpacing"/>
            </w:pPr>
          </w:p>
        </w:tc>
      </w:tr>
      <w:tr w:rsidR="00AD706B" w14:paraId="29CE442E" w14:textId="77777777" w:rsidTr="00E03E52">
        <w:tc>
          <w:tcPr>
            <w:tcW w:w="2808" w:type="dxa"/>
          </w:tcPr>
          <w:p w14:paraId="29CE442C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768" w:type="dxa"/>
          </w:tcPr>
          <w:p w14:paraId="29CE442D" w14:textId="0D575C79" w:rsidR="00AD706B" w:rsidRPr="009F7E66" w:rsidRDefault="00A05FCF" w:rsidP="00277346">
            <w:pPr>
              <w:pStyle w:val="NoSpacing"/>
            </w:pPr>
            <w:r w:rsidRPr="00A05FCF">
              <w:t xml:space="preserve">Number of adults aged </w:t>
            </w:r>
            <w:r w:rsidR="00277346">
              <w:t>18 or more</w:t>
            </w:r>
            <w:r w:rsidRPr="00A05FCF">
              <w:t xml:space="preserve"> years with at least one permanent tooth present and valid coronal caries codes for at least one permanent tooth</w:t>
            </w:r>
          </w:p>
        </w:tc>
      </w:tr>
      <w:tr w:rsidR="00787D45" w14:paraId="29CE4431" w14:textId="77777777" w:rsidTr="00E03E52">
        <w:trPr>
          <w:trHeight w:val="728"/>
        </w:trPr>
        <w:tc>
          <w:tcPr>
            <w:tcW w:w="2808" w:type="dxa"/>
          </w:tcPr>
          <w:p w14:paraId="29CE442F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768" w:type="dxa"/>
          </w:tcPr>
          <w:p w14:paraId="29CE4430" w14:textId="77777777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8F520B">
              <w:t>n the denominator description.</w:t>
            </w:r>
          </w:p>
        </w:tc>
      </w:tr>
      <w:tr w:rsidR="00787D45" w14:paraId="29CE4434" w14:textId="77777777" w:rsidTr="00E03E52">
        <w:trPr>
          <w:trHeight w:val="710"/>
        </w:trPr>
        <w:tc>
          <w:tcPr>
            <w:tcW w:w="2808" w:type="dxa"/>
          </w:tcPr>
          <w:p w14:paraId="29CE4432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768" w:type="dxa"/>
          </w:tcPr>
          <w:p w14:paraId="29CE4433" w14:textId="77777777" w:rsidR="00787D45" w:rsidRPr="001D6BEA" w:rsidRDefault="00787D45" w:rsidP="002F15E3">
            <w:pPr>
              <w:pStyle w:val="NoSpacing"/>
            </w:pPr>
            <w:r>
              <w:t>The Measure Steward does not identify specific denominator exclusions beyond what is described i</w:t>
            </w:r>
            <w:r w:rsidR="008F520B">
              <w:t>n the denominator description.</w:t>
            </w:r>
          </w:p>
        </w:tc>
      </w:tr>
      <w:tr w:rsidR="00D63CD3" w14:paraId="29CE443A" w14:textId="77777777" w:rsidTr="00E03E52">
        <w:tc>
          <w:tcPr>
            <w:tcW w:w="2808" w:type="dxa"/>
          </w:tcPr>
          <w:p w14:paraId="29CE4435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768" w:type="dxa"/>
          </w:tcPr>
          <w:p w14:paraId="29CE4436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29CE4437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29CE4438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29CE4439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</w:t>
            </w:r>
            <w:r>
              <w:lastRenderedPageBreak/>
              <w:t xml:space="preserve">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29CE443D" w14:textId="77777777" w:rsidTr="00E03E52">
        <w:tc>
          <w:tcPr>
            <w:tcW w:w="2808" w:type="dxa"/>
          </w:tcPr>
          <w:p w14:paraId="29CE443B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768" w:type="dxa"/>
          </w:tcPr>
          <w:p w14:paraId="29CE443C" w14:textId="27383C90" w:rsidR="00AC3A97" w:rsidRPr="009F7E66" w:rsidRDefault="00A05FCF" w:rsidP="00277346">
            <w:pPr>
              <w:pStyle w:val="NoSpacing"/>
            </w:pPr>
            <w:r>
              <w:t xml:space="preserve">Number of adults aged </w:t>
            </w:r>
            <w:r w:rsidR="00277346">
              <w:t>18 years or more</w:t>
            </w:r>
            <w:r>
              <w:t xml:space="preserve"> with coronal caries that has not been restored in at least one permanent tooth</w:t>
            </w:r>
          </w:p>
        </w:tc>
      </w:tr>
      <w:tr w:rsidR="00787D45" w14:paraId="29CE4440" w14:textId="77777777" w:rsidTr="00E03E52">
        <w:tc>
          <w:tcPr>
            <w:tcW w:w="2808" w:type="dxa"/>
          </w:tcPr>
          <w:p w14:paraId="29CE443E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768" w:type="dxa"/>
          </w:tcPr>
          <w:p w14:paraId="29CE443F" w14:textId="77777777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9260DC">
              <w:t xml:space="preserve"> in the numerator description.</w:t>
            </w:r>
          </w:p>
        </w:tc>
      </w:tr>
      <w:tr w:rsidR="00787D45" w14:paraId="29CE4443" w14:textId="77777777" w:rsidTr="00E03E52">
        <w:tc>
          <w:tcPr>
            <w:tcW w:w="2808" w:type="dxa"/>
          </w:tcPr>
          <w:p w14:paraId="29CE4441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768" w:type="dxa"/>
          </w:tcPr>
          <w:p w14:paraId="29CE4442" w14:textId="77777777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9260DC">
              <w:t xml:space="preserve"> in the numerator description.</w:t>
            </w:r>
          </w:p>
        </w:tc>
      </w:tr>
      <w:tr w:rsidR="00AD706B" w14:paraId="29CE4446" w14:textId="77777777" w:rsidTr="00E03E52">
        <w:tc>
          <w:tcPr>
            <w:tcW w:w="2808" w:type="dxa"/>
          </w:tcPr>
          <w:p w14:paraId="29CE4444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768" w:type="dxa"/>
          </w:tcPr>
          <w:p w14:paraId="29CE4445" w14:textId="77777777" w:rsidR="00AD706B" w:rsidRDefault="004711B8" w:rsidP="00CD7069">
            <w:pPr>
              <w:pStyle w:val="NoSpacing"/>
            </w:pPr>
            <w:r>
              <w:t>Ambulatory</w:t>
            </w:r>
          </w:p>
        </w:tc>
      </w:tr>
      <w:tr w:rsidR="00B31578" w14:paraId="29CE4449" w14:textId="77777777" w:rsidTr="00E03E52">
        <w:tc>
          <w:tcPr>
            <w:tcW w:w="2808" w:type="dxa"/>
          </w:tcPr>
          <w:p w14:paraId="29CE4447" w14:textId="77777777" w:rsidR="00B31578" w:rsidRDefault="00B31578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768" w:type="dxa"/>
          </w:tcPr>
          <w:p w14:paraId="29CE4448" w14:textId="612AC53C" w:rsidR="00B31578" w:rsidRDefault="00B31578" w:rsidP="00AF3A3D">
            <w:pPr>
              <w:pStyle w:val="NoSpacing"/>
            </w:pPr>
            <w:r>
              <w:t>Administrative/Clinical data sources; Supplemental data sources</w:t>
            </w:r>
          </w:p>
        </w:tc>
      </w:tr>
      <w:tr w:rsidR="00C45A36" w14:paraId="29CE4468" w14:textId="77777777" w:rsidTr="00E03E52">
        <w:tc>
          <w:tcPr>
            <w:tcW w:w="2808" w:type="dxa"/>
          </w:tcPr>
          <w:p w14:paraId="29CE444A" w14:textId="5188C855" w:rsidR="00C45A36" w:rsidRPr="00717546" w:rsidRDefault="00C45A36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768" w:type="dxa"/>
          </w:tcPr>
          <w:p w14:paraId="50E1F992" w14:textId="77777777" w:rsidR="00C45A36" w:rsidRDefault="00C45A36" w:rsidP="0017382B">
            <w:pPr>
              <w:pStyle w:val="NoSpacing"/>
            </w:pPr>
            <w:r>
              <w:t>All denominator subsets are permissible for this outcome</w:t>
            </w:r>
          </w:p>
          <w:p w14:paraId="29CE4467" w14:textId="3AB46078" w:rsidR="00C45A36" w:rsidRDefault="00C45A36" w:rsidP="007F7C07">
            <w:pPr>
              <w:pStyle w:val="NoSpacing"/>
            </w:pPr>
            <w:r>
              <w:t> </w:t>
            </w:r>
          </w:p>
        </w:tc>
      </w:tr>
    </w:tbl>
    <w:p w14:paraId="29CE44B2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E44B9" w14:textId="77777777" w:rsidR="00DA75F3" w:rsidRDefault="00DA75F3" w:rsidP="00F63191">
      <w:pPr>
        <w:spacing w:after="0" w:line="240" w:lineRule="auto"/>
      </w:pPr>
      <w:r>
        <w:separator/>
      </w:r>
    </w:p>
  </w:endnote>
  <w:endnote w:type="continuationSeparator" w:id="0">
    <w:p w14:paraId="29CE44BA" w14:textId="77777777" w:rsidR="00DA75F3" w:rsidRDefault="00DA75F3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008B3" w14:textId="1DF707DC" w:rsidR="00CD5174" w:rsidRDefault="00CD5174">
    <w:pPr>
      <w:pStyle w:val="Footer"/>
    </w:pPr>
    <w:r>
      <w:t>09/25/14</w:t>
    </w:r>
  </w:p>
  <w:p w14:paraId="29CE44BD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E44B7" w14:textId="77777777" w:rsidR="00DA75F3" w:rsidRDefault="00DA75F3" w:rsidP="00F63191">
      <w:pPr>
        <w:spacing w:after="0" w:line="240" w:lineRule="auto"/>
      </w:pPr>
      <w:r>
        <w:separator/>
      </w:r>
    </w:p>
  </w:footnote>
  <w:footnote w:type="continuationSeparator" w:id="0">
    <w:p w14:paraId="29CE44B8" w14:textId="77777777" w:rsidR="00DA75F3" w:rsidRDefault="00DA75F3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E44BB" w14:textId="494D4E8F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C575F"/>
    <w:rsid w:val="000D1199"/>
    <w:rsid w:val="000D5A2D"/>
    <w:rsid w:val="000E7EED"/>
    <w:rsid w:val="00100A2F"/>
    <w:rsid w:val="00107C1A"/>
    <w:rsid w:val="0011709A"/>
    <w:rsid w:val="001415C9"/>
    <w:rsid w:val="00165D76"/>
    <w:rsid w:val="001D6BEA"/>
    <w:rsid w:val="002224F0"/>
    <w:rsid w:val="00245754"/>
    <w:rsid w:val="00263D7C"/>
    <w:rsid w:val="00271E53"/>
    <w:rsid w:val="00277346"/>
    <w:rsid w:val="002845C2"/>
    <w:rsid w:val="002E14AF"/>
    <w:rsid w:val="00311745"/>
    <w:rsid w:val="0032246B"/>
    <w:rsid w:val="0033266E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711B8"/>
    <w:rsid w:val="00477F11"/>
    <w:rsid w:val="00502BE4"/>
    <w:rsid w:val="00506BC5"/>
    <w:rsid w:val="00536799"/>
    <w:rsid w:val="00561D6D"/>
    <w:rsid w:val="005802A0"/>
    <w:rsid w:val="005857E6"/>
    <w:rsid w:val="005A74AD"/>
    <w:rsid w:val="005B79DD"/>
    <w:rsid w:val="005C70A1"/>
    <w:rsid w:val="005F4D43"/>
    <w:rsid w:val="007164C7"/>
    <w:rsid w:val="00743628"/>
    <w:rsid w:val="00760D27"/>
    <w:rsid w:val="00772672"/>
    <w:rsid w:val="00787D45"/>
    <w:rsid w:val="007C728B"/>
    <w:rsid w:val="007C7C85"/>
    <w:rsid w:val="007E0395"/>
    <w:rsid w:val="007F675B"/>
    <w:rsid w:val="007F7C07"/>
    <w:rsid w:val="00823868"/>
    <w:rsid w:val="00827557"/>
    <w:rsid w:val="008722BB"/>
    <w:rsid w:val="008779F5"/>
    <w:rsid w:val="0088642E"/>
    <w:rsid w:val="00886E0E"/>
    <w:rsid w:val="008A5405"/>
    <w:rsid w:val="008D1A8E"/>
    <w:rsid w:val="008F0411"/>
    <w:rsid w:val="008F249E"/>
    <w:rsid w:val="008F520B"/>
    <w:rsid w:val="009260DC"/>
    <w:rsid w:val="00965A2A"/>
    <w:rsid w:val="00967948"/>
    <w:rsid w:val="009742AF"/>
    <w:rsid w:val="00994A41"/>
    <w:rsid w:val="00996DD5"/>
    <w:rsid w:val="009C6EA3"/>
    <w:rsid w:val="009F04D0"/>
    <w:rsid w:val="009F78A7"/>
    <w:rsid w:val="009F7E66"/>
    <w:rsid w:val="00A05FCF"/>
    <w:rsid w:val="00A11BD9"/>
    <w:rsid w:val="00A82574"/>
    <w:rsid w:val="00AC3A97"/>
    <w:rsid w:val="00AC4040"/>
    <w:rsid w:val="00AD706B"/>
    <w:rsid w:val="00AF3A3D"/>
    <w:rsid w:val="00B05CBF"/>
    <w:rsid w:val="00B171AD"/>
    <w:rsid w:val="00B20462"/>
    <w:rsid w:val="00B31578"/>
    <w:rsid w:val="00B52103"/>
    <w:rsid w:val="00B546CF"/>
    <w:rsid w:val="00B627EB"/>
    <w:rsid w:val="00B65D92"/>
    <w:rsid w:val="00B7257A"/>
    <w:rsid w:val="00BA61F1"/>
    <w:rsid w:val="00BC4643"/>
    <w:rsid w:val="00C01E6F"/>
    <w:rsid w:val="00C35075"/>
    <w:rsid w:val="00C45A36"/>
    <w:rsid w:val="00C86C48"/>
    <w:rsid w:val="00C9758A"/>
    <w:rsid w:val="00CA2D3E"/>
    <w:rsid w:val="00CA4C08"/>
    <w:rsid w:val="00CC28BC"/>
    <w:rsid w:val="00CD5174"/>
    <w:rsid w:val="00CD7069"/>
    <w:rsid w:val="00D1777E"/>
    <w:rsid w:val="00D63CD3"/>
    <w:rsid w:val="00DA75F3"/>
    <w:rsid w:val="00DB7651"/>
    <w:rsid w:val="00DE660A"/>
    <w:rsid w:val="00E03E52"/>
    <w:rsid w:val="00E43145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CE4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FE08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FE0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ealthypeople.gov/2020/topicsobjectives2020/DataDetails.aspx?hp2020id=OH-3.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5EDC2-B413-4858-B2B3-60921DC6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2014-09-25T15:49:00Z</dcterms:created>
  <dcterms:modified xsi:type="dcterms:W3CDTF">2014-09-25T15:49:00Z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